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E64AC">
        <w:rPr>
          <w:color w:val="000000"/>
        </w:rPr>
        <w:t>11.01.2016 г. № 01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874FD9" w:rsidRPr="006E64AC">
        <w:rPr>
          <w:b/>
          <w:color w:val="000000" w:themeColor="text1"/>
        </w:rPr>
        <w:t>19</w:t>
      </w:r>
      <w:r w:rsidRPr="006E64AC">
        <w:rPr>
          <w:b/>
          <w:color w:val="000000" w:themeColor="text1"/>
        </w:rPr>
        <w:t xml:space="preserve">» </w:t>
      </w:r>
      <w:r w:rsidR="00874FD9" w:rsidRPr="006E64AC">
        <w:rPr>
          <w:b/>
          <w:color w:val="000000" w:themeColor="text1"/>
        </w:rPr>
        <w:t>февраля</w:t>
      </w:r>
      <w:r w:rsidRPr="006E64AC">
        <w:rPr>
          <w:b/>
          <w:color w:val="000000" w:themeColor="text1"/>
        </w:rPr>
        <w:t xml:space="preserve"> 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23.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Pr="00283C9B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адресу:: Саратовская область, </w:t>
      </w:r>
      <w:r w:rsidR="003776C6">
        <w:t>Ершов, ул. Новоершовская, в районе д.52 Т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001101</w:t>
      </w:r>
      <w:r w:rsidRPr="00283C9B">
        <w:t>:1</w:t>
      </w:r>
      <w:r w:rsidR="00580634">
        <w:t>71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 w:rsidR="00580634">
        <w:t>строительства производственной базы</w:t>
      </w:r>
      <w:r w:rsidRPr="00283C9B">
        <w:t xml:space="preserve">, площадь земельного участка </w:t>
      </w:r>
      <w:r w:rsidR="00580634">
        <w:t>908,00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1C44CB" w:rsidRDefault="00F24972" w:rsidP="00F24972">
      <w:pPr>
        <w:ind w:firstLine="540"/>
        <w:jc w:val="both"/>
      </w:pPr>
      <w:r w:rsidRPr="00427EB7">
        <w:t xml:space="preserve">1. ОАО «Газпром газораспределение Саратовская область» филиал в г. </w:t>
      </w:r>
      <w:r w:rsidR="00580634">
        <w:t>Ершове</w:t>
      </w:r>
      <w:r w:rsidRPr="00427EB7">
        <w:t xml:space="preserve"> сообщает, что по адресу: </w:t>
      </w:r>
      <w:r w:rsidR="00580634">
        <w:t>г. Ершов, ул. Новоершовская, в районе № 52</w:t>
      </w:r>
      <w:proofErr w:type="gramStart"/>
      <w:r w:rsidR="00580634">
        <w:t xml:space="preserve"> Т</w:t>
      </w:r>
      <w:proofErr w:type="gramEnd"/>
      <w:r w:rsidR="00580634">
        <w:t>, для определения технической возможности необходимо учитывать мощность устонвливаемого оборудования</w:t>
      </w:r>
      <w:r w:rsidR="001C44CB">
        <w:t>, а также при необходимости произвести гидравлический расчет</w:t>
      </w:r>
      <w:r w:rsidRPr="00427EB7">
        <w:t xml:space="preserve"> </w:t>
      </w:r>
    </w:p>
    <w:p w:rsidR="001C44CB" w:rsidRDefault="00F24972" w:rsidP="00F24972">
      <w:pPr>
        <w:ind w:firstLine="540"/>
        <w:jc w:val="both"/>
        <w:rPr>
          <w:color w:val="000000"/>
        </w:rPr>
      </w:pPr>
      <w:r w:rsidRPr="004B7BA3">
        <w:rPr>
          <w:color w:val="000000"/>
        </w:rPr>
        <w:t xml:space="preserve">2. Филиал </w:t>
      </w:r>
      <w:r w:rsidR="001C44CB">
        <w:rPr>
          <w:color w:val="000000"/>
        </w:rPr>
        <w:t>ПАО «МРСК Волги» - «Саратовские РС»</w:t>
      </w:r>
      <w:r w:rsidRPr="004B7BA3">
        <w:rPr>
          <w:color w:val="000000"/>
        </w:rPr>
        <w:t xml:space="preserve"> сообщает, что </w:t>
      </w:r>
      <w:r w:rsidR="001C44CB">
        <w:rPr>
          <w:color w:val="000000"/>
        </w:rPr>
        <w:t xml:space="preserve"> </w:t>
      </w:r>
      <w:r w:rsidRPr="004B7BA3">
        <w:rPr>
          <w:color w:val="000000"/>
        </w:rPr>
        <w:t xml:space="preserve">электроснабжение  на подключение объектов, расположенных по адресу: </w:t>
      </w:r>
      <w:r w:rsidR="001C44CB">
        <w:rPr>
          <w:color w:val="000000"/>
        </w:rPr>
        <w:t>г. Ершов, ул. Новоершовская, в районе № 52</w:t>
      </w:r>
      <w:proofErr w:type="gramStart"/>
      <w:r w:rsidR="001C44CB">
        <w:rPr>
          <w:color w:val="000000"/>
        </w:rPr>
        <w:t xml:space="preserve"> Т</w:t>
      </w:r>
      <w:proofErr w:type="gramEnd"/>
      <w:r w:rsidRPr="004B7BA3">
        <w:rPr>
          <w:color w:val="000000"/>
        </w:rPr>
        <w:t xml:space="preserve">, возможно выполнить </w:t>
      </w:r>
      <w:r w:rsidR="001C44CB">
        <w:rPr>
          <w:color w:val="000000"/>
        </w:rPr>
        <w:t xml:space="preserve"> по напряжению 10 .</w:t>
      </w:r>
    </w:p>
    <w:p w:rsidR="00F24972" w:rsidRPr="00427EB7" w:rsidRDefault="00F24972" w:rsidP="00F24972">
      <w:pPr>
        <w:ind w:firstLine="540"/>
        <w:jc w:val="both"/>
      </w:pPr>
      <w:r w:rsidRPr="00427EB7">
        <w:t xml:space="preserve">3. </w:t>
      </w:r>
      <w:r w:rsidR="001C44CB">
        <w:t>ГУП Саратовской области «Облводоресурс» филиал ГУП СО «Облводоресурс» «Ершовский»</w:t>
      </w:r>
      <w:r>
        <w:t xml:space="preserve"> сообща</w:t>
      </w:r>
      <w:r w:rsidR="004A2799">
        <w:t>е</w:t>
      </w:r>
      <w:r w:rsidRPr="00427EB7">
        <w:t>т, что на земельном участке, расположенном по адресу</w:t>
      </w:r>
      <w:r>
        <w:t>:</w:t>
      </w:r>
      <w:r w:rsidRPr="00427EB7">
        <w:t xml:space="preserve"> </w:t>
      </w:r>
      <w:r w:rsidR="00177097">
        <w:t>г. Ершов, ул. Новоершовс</w:t>
      </w:r>
      <w:r w:rsidR="004A2799">
        <w:t>к</w:t>
      </w:r>
      <w:r w:rsidR="00177097">
        <w:t>ая</w:t>
      </w:r>
      <w:r w:rsidR="004A2799">
        <w:t>, в районе дома № 52</w:t>
      </w:r>
      <w:proofErr w:type="gramStart"/>
      <w:r w:rsidR="004A2799">
        <w:t xml:space="preserve"> Т</w:t>
      </w:r>
      <w:proofErr w:type="gramEnd"/>
      <w:r w:rsidR="004A2799">
        <w:t>, существует техническая возможность подключения к</w:t>
      </w:r>
      <w:r w:rsidRPr="00427EB7">
        <w:t xml:space="preserve"> водопроводны</w:t>
      </w:r>
      <w:r w:rsidR="004A2799">
        <w:t>м</w:t>
      </w:r>
      <w:r w:rsidRPr="00427EB7">
        <w:t xml:space="preserve"> и канализационны</w:t>
      </w:r>
      <w:r w:rsidR="004A2799">
        <w:t>м</w:t>
      </w:r>
      <w:r w:rsidRPr="00427EB7">
        <w:t xml:space="preserve"> сет</w:t>
      </w:r>
      <w:r w:rsidR="004A2799">
        <w:t>ям.</w:t>
      </w:r>
      <w:r w:rsidRPr="00427EB7">
        <w:t xml:space="preserve"> </w:t>
      </w:r>
    </w:p>
    <w:p w:rsidR="00F24972" w:rsidRDefault="00F24972" w:rsidP="00F24972">
      <w:pPr>
        <w:jc w:val="both"/>
      </w:pPr>
      <w:r>
        <w:t xml:space="preserve">          4. П</w:t>
      </w:r>
      <w:r w:rsidRPr="00427EB7">
        <w:t>АО междугородной и международной электрической связи «Ростелеком» Макрорегиональный филиал «Волга» Саратовский филиал</w:t>
      </w:r>
      <w:r w:rsidR="004A2799">
        <w:t xml:space="preserve"> литейный технический цех (г. Ершов)</w:t>
      </w:r>
      <w:r w:rsidRPr="00427EB7">
        <w:t xml:space="preserve"> сообщает, что </w:t>
      </w:r>
      <w:r>
        <w:t xml:space="preserve">на земельном участке, </w:t>
      </w:r>
      <w:r w:rsidRPr="00427EB7">
        <w:t xml:space="preserve">расположенном по адресу: </w:t>
      </w:r>
      <w:r w:rsidR="004A2799">
        <w:t>г. Ершов, ул. Новоершовская, в районе № 52</w:t>
      </w:r>
      <w:proofErr w:type="gramStart"/>
      <w:r w:rsidR="004A2799">
        <w:t xml:space="preserve"> Т</w:t>
      </w:r>
      <w:proofErr w:type="gramEnd"/>
      <w:r w:rsidR="004A2799">
        <w:t xml:space="preserve">, техническая возможность подключения к телекоммуникационным сетям </w:t>
      </w:r>
      <w:r w:rsidRPr="00427EB7">
        <w:t xml:space="preserve"> </w:t>
      </w:r>
      <w:r>
        <w:t>отсутству</w:t>
      </w:r>
      <w:r w:rsidR="004A2799">
        <w:t>е</w:t>
      </w:r>
      <w:r>
        <w:t>т.</w:t>
      </w:r>
    </w:p>
    <w:p w:rsidR="00F24972" w:rsidRPr="00427EB7" w:rsidRDefault="00F24972" w:rsidP="00F24972">
      <w:pPr>
        <w:jc w:val="both"/>
      </w:pPr>
      <w:r>
        <w:tab/>
      </w:r>
    </w:p>
    <w:p w:rsidR="00F24972" w:rsidRDefault="00F24972" w:rsidP="00F24972">
      <w:pPr>
        <w:jc w:val="both"/>
      </w:pPr>
    </w:p>
    <w:p w:rsidR="00F24972" w:rsidRPr="00427EB7" w:rsidRDefault="00F24972" w:rsidP="00F24972">
      <w:pPr>
        <w:spacing w:line="280" w:lineRule="exact"/>
        <w:ind w:firstLine="540"/>
        <w:jc w:val="both"/>
        <w:rPr>
          <w:b/>
        </w:rPr>
      </w:pPr>
      <w:r w:rsidRPr="00427EB7">
        <w:rPr>
          <w:b/>
        </w:rPr>
        <w:lastRenderedPageBreak/>
        <w:t>Начальная цена годового размера арендной платы за земельны</w:t>
      </w:r>
      <w:r w:rsidR="005F5C3B">
        <w:rPr>
          <w:b/>
        </w:rPr>
        <w:t>й  участок</w:t>
      </w:r>
      <w:r w:rsidRPr="00427EB7">
        <w:rPr>
          <w:b/>
        </w:rPr>
        <w:t xml:space="preserve"> составляет:</w:t>
      </w:r>
    </w:p>
    <w:p w:rsidR="00F24972" w:rsidRPr="00874065" w:rsidRDefault="00F24972" w:rsidP="00F24972">
      <w:pPr>
        <w:ind w:firstLine="540"/>
        <w:jc w:val="both"/>
      </w:pPr>
      <w:r w:rsidRPr="00874065">
        <w:t xml:space="preserve">ЛОТ № 1: </w:t>
      </w:r>
      <w:r w:rsidR="005F5C3B">
        <w:t>30 000</w:t>
      </w:r>
      <w:r w:rsidRPr="00874065">
        <w:t xml:space="preserve"> (</w:t>
      </w:r>
      <w:r w:rsidR="005F5C3B">
        <w:t>Тридцать тысяч</w:t>
      </w:r>
      <w:r w:rsidRPr="00874065">
        <w:t>) рублей 00 копеек.</w:t>
      </w:r>
    </w:p>
    <w:p w:rsidR="00F24972" w:rsidRPr="00427EB7" w:rsidRDefault="00F24972" w:rsidP="00F24972">
      <w:pPr>
        <w:spacing w:line="280" w:lineRule="exact"/>
        <w:jc w:val="both"/>
      </w:pPr>
      <w:r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6E64AC">
        <w:rPr>
          <w:b/>
          <w:color w:val="000000" w:themeColor="text1"/>
        </w:rPr>
        <w:t>«</w:t>
      </w:r>
      <w:r w:rsidR="00874FD9" w:rsidRPr="006E64AC">
        <w:rPr>
          <w:b/>
          <w:color w:val="000000" w:themeColor="text1"/>
        </w:rPr>
        <w:t>1</w:t>
      </w:r>
      <w:r w:rsidR="00CC633C" w:rsidRPr="006E64AC">
        <w:rPr>
          <w:b/>
          <w:color w:val="000000" w:themeColor="text1"/>
        </w:rPr>
        <w:t>5</w:t>
      </w:r>
      <w:r w:rsidRPr="006E64AC">
        <w:rPr>
          <w:b/>
          <w:color w:val="000000" w:themeColor="text1"/>
        </w:rPr>
        <w:t xml:space="preserve">» </w:t>
      </w:r>
      <w:r w:rsidR="00874FD9" w:rsidRPr="006E64AC">
        <w:rPr>
          <w:b/>
          <w:color w:val="000000" w:themeColor="text1"/>
        </w:rPr>
        <w:t>февряля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CC633C">
        <w:rPr>
          <w:b/>
        </w:rPr>
        <w:t>15</w:t>
      </w:r>
      <w:r w:rsidRPr="006E64AC">
        <w:rPr>
          <w:b/>
          <w:color w:val="000000" w:themeColor="text1"/>
        </w:rPr>
        <w:t xml:space="preserve">» </w:t>
      </w:r>
      <w:r w:rsidR="00CC633C" w:rsidRPr="006E64AC">
        <w:rPr>
          <w:b/>
          <w:color w:val="000000" w:themeColor="text1"/>
        </w:rPr>
        <w:t>февраля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15 ч. 0</w:t>
      </w:r>
      <w:r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CC633C" w:rsidRPr="006E64AC">
        <w:rPr>
          <w:b/>
          <w:color w:val="000000" w:themeColor="text1"/>
        </w:rPr>
        <w:t>19</w:t>
      </w:r>
      <w:r w:rsidRPr="006E64AC">
        <w:rPr>
          <w:b/>
          <w:color w:val="000000" w:themeColor="text1"/>
        </w:rPr>
        <w:t xml:space="preserve">» </w:t>
      </w:r>
      <w:r w:rsidR="00CC633C" w:rsidRPr="006E64AC">
        <w:rPr>
          <w:b/>
          <w:color w:val="000000" w:themeColor="text1"/>
        </w:rPr>
        <w:t>февраля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756487">
        <w:t>18 000</w:t>
      </w:r>
      <w:r w:rsidRPr="00427EB7">
        <w:t xml:space="preserve"> (</w:t>
      </w:r>
      <w:r w:rsidR="00756487">
        <w:t>восемнадцать тысяч</w:t>
      </w:r>
      <w:r>
        <w:t>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40036" w:rsidRPr="00993986" w:rsidRDefault="00740036" w:rsidP="00740036">
      <w:pPr>
        <w:ind w:right="43"/>
        <w:jc w:val="both"/>
      </w:pPr>
      <w:r w:rsidRPr="00740036">
        <w:t xml:space="preserve">Наименование получателя: Финансовое управление администрации Ершовского муниципального района Саратовской области  (Администрация Ершовского муниципального района Саратовской области </w:t>
      </w:r>
      <w:proofErr w:type="gramStart"/>
      <w:r w:rsidRPr="00740036">
        <w:t>л</w:t>
      </w:r>
      <w:proofErr w:type="gramEnd"/>
      <w:r w:rsidRPr="00740036">
        <w:t>/с 706010015) ИНН 6413003942; КПП 641301001;  Расчетный счет: 40302810600005000021 РКЦ Энгельс г. Энгельс БИК 046375000</w:t>
      </w:r>
    </w:p>
    <w:p w:rsidR="00D36DA6" w:rsidRPr="00D36DA6" w:rsidRDefault="00740036" w:rsidP="00D36DA6">
      <w:pPr>
        <w:spacing w:line="280" w:lineRule="exact"/>
      </w:pPr>
      <w:r w:rsidRPr="00D51F63">
        <w:rPr>
          <w:b/>
        </w:rPr>
        <w:t>Наименование платежа</w:t>
      </w:r>
      <w:r w:rsidRPr="00993986">
        <w:t xml:space="preserve">: задаток для участия в аукционе </w:t>
      </w:r>
      <w:r w:rsidR="00D36DA6" w:rsidRPr="00D36DA6">
        <w:rPr>
          <w:b/>
        </w:rPr>
        <w:t xml:space="preserve"> </w:t>
      </w:r>
      <w:r w:rsidR="00D36DA6" w:rsidRPr="00D36DA6">
        <w:t>на право заключения договора аренды земельного  участка</w:t>
      </w:r>
      <w:r w:rsidR="00BF607A">
        <w:t xml:space="preserve"> ЛОТ № 1.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spacing w:line="240" w:lineRule="exact"/>
        <w:jc w:val="both"/>
      </w:pP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</w:t>
      </w:r>
      <w:r w:rsidRPr="00427EB7">
        <w:rPr>
          <w:lang w:eastAsia="ru-RU"/>
        </w:rPr>
        <w:lastRenderedPageBreak/>
        <w:t>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</w:t>
      </w:r>
      <w:r w:rsidRPr="00427EB7">
        <w:rPr>
          <w:lang w:eastAsia="ru-RU"/>
        </w:rPr>
        <w:lastRenderedPageBreak/>
        <w:t>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24972" w:rsidRPr="00427EB7" w:rsidRDefault="00F24972" w:rsidP="00F24972">
      <w:pPr>
        <w:spacing w:line="240" w:lineRule="exact"/>
        <w:rPr>
          <w:b/>
        </w:rPr>
      </w:pP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ind w:left="5041"/>
        <w:jc w:val="both"/>
      </w:pPr>
    </w:p>
    <w:p w:rsidR="00F24972" w:rsidRPr="002D2CA5" w:rsidRDefault="00F24972" w:rsidP="00F24972">
      <w:pPr>
        <w:spacing w:line="240" w:lineRule="exact"/>
        <w:jc w:val="center"/>
      </w:pPr>
      <w:r w:rsidRPr="002D2CA5">
        <w:t>ФОРМА ЗАЯВКИ</w:t>
      </w:r>
    </w:p>
    <w:p w:rsidR="00F24972" w:rsidRPr="002D2CA5" w:rsidRDefault="00F24972" w:rsidP="00F24972">
      <w:pPr>
        <w:pStyle w:val="22"/>
        <w:spacing w:line="240" w:lineRule="exact"/>
      </w:pPr>
      <w:r w:rsidRPr="002D2CA5">
        <w:t>на участие в аукционе на  право  заключения договоров аренды земельных  участков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2"/>
        <w:spacing w:after="0" w:line="240" w:lineRule="exact"/>
        <w:jc w:val="center"/>
      </w:pPr>
      <w:r w:rsidRPr="002D2CA5">
        <w:t xml:space="preserve">   Главе администрации </w:t>
      </w:r>
    </w:p>
    <w:p w:rsidR="00F24972" w:rsidRPr="002D2CA5" w:rsidRDefault="00D36DA6" w:rsidP="00F24972">
      <w:pPr>
        <w:spacing w:line="280" w:lineRule="exact"/>
        <w:ind w:left="3402" w:right="-284"/>
      </w:pPr>
      <w:r>
        <w:t>Ершовского</w:t>
      </w:r>
      <w:r w:rsidR="00F24972" w:rsidRPr="002D2CA5">
        <w:t xml:space="preserve"> муниципального района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Ф.И.О.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от____________________________________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(организационно-правовая форма юр</w:t>
      </w:r>
      <w:proofErr w:type="gramStart"/>
      <w:r w:rsidRPr="002D2CA5">
        <w:t>.л</w:t>
      </w:r>
      <w:proofErr w:type="gramEnd"/>
      <w:r w:rsidRPr="002D2CA5">
        <w:t>ица, наименование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______________________________________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или Ф.И.О. гражданина, паспортные данные)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Юридический адрес:_____________________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Почтовый адрес:________________________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Контактный телефон:____________________</w:t>
      </w:r>
    </w:p>
    <w:p w:rsidR="00F24972" w:rsidRPr="002D2CA5" w:rsidRDefault="00F24972" w:rsidP="00F24972">
      <w:pPr>
        <w:spacing w:line="280" w:lineRule="exact"/>
        <w:ind w:left="-709"/>
        <w:jc w:val="center"/>
      </w:pPr>
    </w:p>
    <w:p w:rsidR="00F24972" w:rsidRPr="002D2CA5" w:rsidRDefault="00F24972" w:rsidP="00F24972">
      <w:pPr>
        <w:ind w:right="-284"/>
        <w:jc w:val="center"/>
      </w:pPr>
      <w:r w:rsidRPr="002D2CA5">
        <w:t>ЗАЯВКА НА УЧАСТИЕ В АУКЦИОНЕ  ЛОТ №___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г. </w:t>
      </w:r>
      <w:r w:rsidR="00D36DA6">
        <w:t>Ершов</w:t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 xml:space="preserve">«____»________________20__ г.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</w:t>
      </w: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 паспортные данные;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>для юридического лица: полное наименование, юридический адрес,  ОГРН, ИНН;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</w:t>
      </w:r>
      <w:proofErr w:type="gramEnd"/>
    </w:p>
    <w:p w:rsidR="00F24972" w:rsidRPr="002D2CA5" w:rsidRDefault="00F24972" w:rsidP="00F24972">
      <w:pPr>
        <w:ind w:right="-1"/>
      </w:pPr>
      <w:r w:rsidRPr="002D2CA5">
        <w:t>Представитель заявителя ___________________________________________</w:t>
      </w:r>
    </w:p>
    <w:p w:rsidR="00F24972" w:rsidRPr="002D2CA5" w:rsidRDefault="00F24972" w:rsidP="00F24972">
      <w:pPr>
        <w:ind w:right="-1"/>
      </w:pPr>
      <w:r w:rsidRPr="002D2CA5">
        <w:t>Действует на основании доверенности _______________________________</w:t>
      </w:r>
    </w:p>
    <w:p w:rsidR="00F24972" w:rsidRPr="002D2CA5" w:rsidRDefault="00F24972" w:rsidP="00F24972">
      <w:pPr>
        <w:ind w:right="-1"/>
      </w:pPr>
      <w:r w:rsidRPr="002D2CA5">
        <w:t>Документ, удостоверяющий личность доверенного лица 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                                               (наименование документа, серия, номер, дата, кем выдан)</w:t>
      </w:r>
    </w:p>
    <w:p w:rsidR="00F24972" w:rsidRPr="002D2CA5" w:rsidRDefault="00F24972" w:rsidP="00F24972">
      <w:pPr>
        <w:ind w:right="-1"/>
      </w:pPr>
      <w:r w:rsidRPr="002D2CA5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D2CA5">
        <w:t>ознакомлен</w:t>
      </w:r>
      <w:proofErr w:type="gramEnd"/>
      <w:r w:rsidRPr="002D2CA5">
        <w:t xml:space="preserve"> и согласен.</w:t>
      </w:r>
    </w:p>
    <w:p w:rsidR="00F24972" w:rsidRPr="002D2CA5" w:rsidRDefault="00F24972" w:rsidP="00F24972">
      <w:pPr>
        <w:ind w:right="-284"/>
      </w:pPr>
      <w:r w:rsidRPr="002D2CA5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2D2CA5" w:rsidRDefault="00F24972" w:rsidP="00F24972">
      <w:pPr>
        <w:ind w:right="-284"/>
      </w:pPr>
      <w:r w:rsidRPr="002D2CA5">
        <w:t>Местоположение земельного участка: __________________________________</w:t>
      </w:r>
    </w:p>
    <w:p w:rsidR="00F24972" w:rsidRPr="002D2CA5" w:rsidRDefault="00F24972" w:rsidP="00F24972">
      <w:pPr>
        <w:ind w:right="-284"/>
      </w:pPr>
      <w:r w:rsidRPr="002D2CA5">
        <w:t>Площадь земельного участка: ____________________ кв.м.</w:t>
      </w:r>
    </w:p>
    <w:p w:rsidR="00F24972" w:rsidRPr="002D2CA5" w:rsidRDefault="00F24972" w:rsidP="00F24972">
      <w:pPr>
        <w:ind w:right="-284"/>
      </w:pPr>
      <w:r w:rsidRPr="002D2CA5">
        <w:t>Кадастровый номер земельного участка: _________________________________</w:t>
      </w:r>
    </w:p>
    <w:p w:rsidR="00F24972" w:rsidRPr="002D2CA5" w:rsidRDefault="00F24972" w:rsidP="00F24972">
      <w:pPr>
        <w:ind w:right="-284"/>
      </w:pPr>
      <w:r w:rsidRPr="002D2CA5">
        <w:t>Разрешенное использование земельного участка: __________________________</w:t>
      </w:r>
    </w:p>
    <w:p w:rsidR="00F24972" w:rsidRPr="002D2CA5" w:rsidRDefault="00F24972" w:rsidP="00F24972">
      <w:pPr>
        <w:ind w:right="-284"/>
      </w:pPr>
      <w:r w:rsidRPr="002D2CA5">
        <w:t>Категория земель: ____________________________________________________</w:t>
      </w:r>
    </w:p>
    <w:p w:rsidR="00F24972" w:rsidRPr="002D2CA5" w:rsidRDefault="00F24972" w:rsidP="00F24972">
      <w:pPr>
        <w:ind w:right="-284"/>
      </w:pPr>
      <w:r w:rsidRPr="002D2CA5">
        <w:t>Обременения: _______________________________________________________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Претендент обязуется:</w:t>
      </w:r>
    </w:p>
    <w:p w:rsidR="00F24972" w:rsidRPr="002D2CA5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D2CA5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D2CA5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>
        <w:rPr>
          <w:rFonts w:ascii="Times New Roman" w:hAnsi="Times New Roman" w:cs="Times New Roman"/>
          <w:sz w:val="24"/>
          <w:szCs w:val="24"/>
        </w:rPr>
        <w:t>Степной Край</w:t>
      </w:r>
      <w:r w:rsidRPr="002D2CA5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</w:t>
      </w:r>
      <w:r w:rsidRPr="002D2CA5">
        <w:rPr>
          <w:rFonts w:ascii="Times New Roman" w:hAnsi="Times New Roman" w:cs="Times New Roman"/>
          <w:sz w:val="24"/>
          <w:szCs w:val="24"/>
        </w:rPr>
        <w:lastRenderedPageBreak/>
        <w:t xml:space="preserve">размещенном на официальном сайте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2CA5">
        <w:rPr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CA5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2D2CA5">
        <w:rPr>
          <w:color w:val="000000"/>
          <w:sz w:val="24"/>
          <w:szCs w:val="24"/>
        </w:rPr>
        <w:t xml:space="preserve"> 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2D2CA5">
        <w:rPr>
          <w:rFonts w:ascii="Times New Roman" w:hAnsi="Times New Roman" w:cs="Times New Roman"/>
          <w:sz w:val="24"/>
          <w:szCs w:val="24"/>
        </w:rPr>
        <w:t>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К заявке прилагаются документы в соответствии с перечнем, указанным в извещении о проведен</w:t>
      </w:r>
      <w:proofErr w:type="gramStart"/>
      <w:r w:rsidRPr="002D2CA5">
        <w:t>ии ау</w:t>
      </w:r>
      <w:proofErr w:type="gramEnd"/>
      <w:r w:rsidRPr="002D2CA5">
        <w:t xml:space="preserve">кциона. </w:t>
      </w:r>
    </w:p>
    <w:p w:rsidR="00F24972" w:rsidRPr="002D2CA5" w:rsidRDefault="00F24972" w:rsidP="00F24972">
      <w:pPr>
        <w:spacing w:line="280" w:lineRule="exact"/>
        <w:ind w:right="-284" w:firstLine="708"/>
        <w:jc w:val="both"/>
      </w:pPr>
      <w:r w:rsidRPr="002D2CA5">
        <w:t xml:space="preserve">Банковские реквизиты для возврата задатка: </w:t>
      </w:r>
    </w:p>
    <w:p w:rsidR="00F24972" w:rsidRPr="00D616C3" w:rsidRDefault="00F24972" w:rsidP="00F24972">
      <w:pPr>
        <w:spacing w:line="280" w:lineRule="exact"/>
        <w:ind w:right="-284"/>
        <w:jc w:val="both"/>
      </w:pPr>
      <w:r w:rsidRPr="00D616C3">
        <w:t>______________________________________________</w:t>
      </w:r>
      <w:r>
        <w:t>______________</w:t>
      </w:r>
      <w:r w:rsidRPr="00D616C3">
        <w:t>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________________________________________________________________________________________________________________________________</w:t>
      </w:r>
      <w:r>
        <w:t>_________________________________</w:t>
      </w:r>
      <w:r w:rsidRPr="002D2CA5">
        <w:t>____</w:t>
      </w:r>
    </w:p>
    <w:p w:rsidR="00F24972" w:rsidRPr="002D2CA5" w:rsidRDefault="00F24972" w:rsidP="00F24972">
      <w:pPr>
        <w:ind w:right="-284"/>
        <w:jc w:val="both"/>
      </w:pPr>
      <w:r w:rsidRPr="002D2CA5">
        <w:t>ОГРН ___________________   ИНН_________________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>Подпись ЗАЯВИТЕЛЯ (его уполномоченного представителя)____________</w:t>
      </w:r>
    </w:p>
    <w:p w:rsidR="00F24972" w:rsidRPr="002D2CA5" w:rsidRDefault="00F24972" w:rsidP="00F24972">
      <w:pPr>
        <w:ind w:right="-284"/>
        <w:jc w:val="both"/>
      </w:pPr>
      <w:r w:rsidRPr="002D2CA5">
        <w:t>Дата  «_______» ________________ 20___ г.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Заявка № _____  принята Организатором аукциона </w:t>
      </w:r>
    </w:p>
    <w:p w:rsidR="00F24972" w:rsidRPr="002D2CA5" w:rsidRDefault="00F24972" w:rsidP="00F24972">
      <w:pPr>
        <w:jc w:val="both"/>
      </w:pPr>
      <w:r w:rsidRPr="002D2CA5">
        <w:t>«____» _______________ 20 ___ г.  час</w:t>
      </w:r>
      <w:proofErr w:type="gramStart"/>
      <w:r w:rsidRPr="002D2CA5">
        <w:t>.</w:t>
      </w:r>
      <w:proofErr w:type="gramEnd"/>
      <w:r w:rsidRPr="002D2CA5">
        <w:t xml:space="preserve">______ </w:t>
      </w:r>
      <w:proofErr w:type="gramStart"/>
      <w:r w:rsidRPr="002D2CA5">
        <w:t>м</w:t>
      </w:r>
      <w:proofErr w:type="gramEnd"/>
      <w:r w:rsidRPr="002D2CA5">
        <w:t>ин. _____ Подпись_________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ind w:firstLine="709"/>
        <w:jc w:val="both"/>
      </w:pPr>
      <w:r w:rsidRPr="002D2CA5">
        <w:lastRenderedPageBreak/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                </w:t>
      </w:r>
    </w:p>
    <w:p w:rsidR="00F24972" w:rsidRPr="002D2CA5" w:rsidRDefault="00F24972" w:rsidP="00F24972">
      <w:pPr>
        <w:jc w:val="center"/>
      </w:pPr>
      <w:r w:rsidRPr="002D2CA5">
        <w:t>5. Права и обязанности Арендатора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jc w:val="center"/>
      </w:pPr>
      <w:r w:rsidRPr="002D2CA5">
        <w:t>6. Ответственность сторон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both"/>
      </w:pPr>
    </w:p>
    <w:p w:rsidR="00303DF8" w:rsidRDefault="00303DF8" w:rsidP="00F24972">
      <w:pPr>
        <w:jc w:val="center"/>
      </w:pPr>
    </w:p>
    <w:p w:rsidR="00303DF8" w:rsidRDefault="00303DF8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lastRenderedPageBreak/>
        <w:t>9. Изменение, расторжение и прекращение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ind w:firstLine="708"/>
        <w:jc w:val="both"/>
      </w:pPr>
    </w:p>
    <w:p w:rsidR="00F24972" w:rsidRPr="002D2CA5" w:rsidRDefault="00F24972" w:rsidP="00F24972">
      <w:pPr>
        <w:jc w:val="center"/>
      </w:pP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ind w:left="4248" w:firstLine="708"/>
      </w:pPr>
    </w:p>
    <w:p w:rsidR="00F24972" w:rsidRPr="002D2CA5" w:rsidRDefault="00F24972" w:rsidP="00F24972">
      <w:pPr>
        <w:ind w:left="4248" w:firstLine="708"/>
      </w:pPr>
    </w:p>
    <w:p w:rsidR="00F24972" w:rsidRPr="002D2CA5" w:rsidRDefault="00F24972" w:rsidP="00F24972">
      <w:pPr>
        <w:ind w:left="4248" w:firstLine="708"/>
      </w:pP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F24972" w:rsidRPr="002D2CA5" w:rsidRDefault="00F24972" w:rsidP="00F24972">
      <w:pPr>
        <w:jc w:val="both"/>
      </w:pPr>
      <w:r w:rsidRPr="002D2CA5">
        <w:tab/>
      </w:r>
      <w:r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sectPr w:rsidR="001E1DD2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177097"/>
    <w:rsid w:val="001C44CB"/>
    <w:rsid w:val="001E1DD2"/>
    <w:rsid w:val="00256B82"/>
    <w:rsid w:val="00303DF8"/>
    <w:rsid w:val="003776C6"/>
    <w:rsid w:val="004A2799"/>
    <w:rsid w:val="00580634"/>
    <w:rsid w:val="005F5C3B"/>
    <w:rsid w:val="00690F68"/>
    <w:rsid w:val="006E64AC"/>
    <w:rsid w:val="00740036"/>
    <w:rsid w:val="00756487"/>
    <w:rsid w:val="007C3502"/>
    <w:rsid w:val="008043EC"/>
    <w:rsid w:val="00874FD9"/>
    <w:rsid w:val="00A07CD3"/>
    <w:rsid w:val="00A417BE"/>
    <w:rsid w:val="00A7281D"/>
    <w:rsid w:val="00A95A8C"/>
    <w:rsid w:val="00BD5FCA"/>
    <w:rsid w:val="00BF607A"/>
    <w:rsid w:val="00C74791"/>
    <w:rsid w:val="00CB2BEC"/>
    <w:rsid w:val="00CC633C"/>
    <w:rsid w:val="00D36DA6"/>
    <w:rsid w:val="00DB3F5B"/>
    <w:rsid w:val="00E62961"/>
    <w:rsid w:val="00F05420"/>
    <w:rsid w:val="00F24972"/>
    <w:rsid w:val="00F262EB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75E-1FF4-46B9-957D-2DC0131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2015-12-17T06:23:00Z</dcterms:created>
  <dcterms:modified xsi:type="dcterms:W3CDTF">2016-01-14T06:49:00Z</dcterms:modified>
</cp:coreProperties>
</file>